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87"/>
      </w:tblGrid>
      <w:tr w:rsidR="00BF3ACE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ACE" w:rsidRDefault="00001CBC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Утв. приказом Минфина РФ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от 28 декабря 2010 г. № 191н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ред. от 16 ноября 2016 г.)</w:t>
            </w:r>
          </w:p>
        </w:tc>
      </w:tr>
    </w:tbl>
    <w:p w:rsidR="00BF3ACE" w:rsidRDefault="00001CBC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10123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222"/>
        <w:gridCol w:w="1500"/>
        <w:gridCol w:w="2461"/>
      </w:tblGrid>
      <w:tr w:rsidR="00BF3ACE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3ACE" w:rsidRPr="00001CBC" w:rsidRDefault="00001CB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1C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ПОЯСНИТЕЛЬНАЯ ЗАПИСКА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3ACE" w:rsidRDefault="00BF3ACE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3ACE" w:rsidRDefault="00BF3ACE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3ACE" w:rsidRDefault="00BF3ACE">
            <w:pPr>
              <w:rPr>
                <w:sz w:val="24"/>
              </w:rPr>
            </w:pPr>
          </w:p>
        </w:tc>
      </w:tr>
      <w:tr w:rsidR="00BF3ACE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3ACE" w:rsidRDefault="00BF3ACE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3ACE" w:rsidRDefault="00BF3ACE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3ACE" w:rsidRDefault="00BF3ACE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3ACE" w:rsidRDefault="00001CB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BF3ACE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3ACE" w:rsidRDefault="00BF3AC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3ACE" w:rsidRDefault="00001CBC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3ACE" w:rsidRPr="00001CBC" w:rsidRDefault="00001CB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1CBC">
              <w:rPr>
                <w:rFonts w:ascii="Times New Roman" w:eastAsia="Times New Roman" w:hAnsi="Times New Roman" w:cs="Times New Roman"/>
                <w:sz w:val="28"/>
                <w:szCs w:val="28"/>
              </w:rPr>
              <w:t>0503160</w:t>
            </w:r>
          </w:p>
        </w:tc>
      </w:tr>
      <w:tr w:rsidR="00BF3ACE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3ACE" w:rsidRPr="00001CBC" w:rsidRDefault="00001CB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1CBC">
              <w:rPr>
                <w:rFonts w:ascii="Times New Roman" w:eastAsia="Times New Roman" w:hAnsi="Times New Roman" w:cs="Times New Roman"/>
                <w:sz w:val="28"/>
                <w:szCs w:val="28"/>
              </w:rPr>
              <w:t>                          на   1 января 2026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3ACE" w:rsidRDefault="00001CBC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3ACE" w:rsidRDefault="00001CB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01.01.2026</w:t>
            </w:r>
          </w:p>
        </w:tc>
      </w:tr>
      <w:tr w:rsidR="00BF3ACE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3ACE" w:rsidRDefault="00001CB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3ACE" w:rsidRDefault="00BF3ACE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3ACE" w:rsidRDefault="00BF3ACE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3ACE" w:rsidRDefault="00BF3ACE">
            <w:pPr>
              <w:rPr>
                <w:sz w:val="24"/>
              </w:rPr>
            </w:pPr>
          </w:p>
        </w:tc>
      </w:tr>
      <w:tr w:rsidR="00BF3ACE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3ACE" w:rsidRDefault="00001CBC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получатель бюджетных средств, главный администратор,  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3ACE" w:rsidRDefault="00BF3ACE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3ACE" w:rsidRDefault="00BF3ACE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3ACE" w:rsidRDefault="00BF3ACE">
            <w:pPr>
              <w:rPr>
                <w:sz w:val="20"/>
              </w:rPr>
            </w:pPr>
          </w:p>
        </w:tc>
      </w:tr>
      <w:tr w:rsidR="00BF3ACE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3ACE" w:rsidRDefault="00001CBC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3ACE" w:rsidRDefault="00BF3ACE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3ACE" w:rsidRDefault="00001CBC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3ACE" w:rsidRDefault="00001CBC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04111386</w:t>
            </w:r>
          </w:p>
        </w:tc>
      </w:tr>
      <w:tr w:rsidR="00BF3ACE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3ACE" w:rsidRDefault="00001CBC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3ACE" w:rsidRDefault="00BF3ACE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3ACE" w:rsidRDefault="00BF3ACE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3ACE" w:rsidRDefault="00BF3ACE">
            <w:pPr>
              <w:rPr>
                <w:sz w:val="20"/>
              </w:rPr>
            </w:pPr>
          </w:p>
        </w:tc>
      </w:tr>
      <w:tr w:rsidR="00BF3ACE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3ACE" w:rsidRDefault="00001CBC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3ACE" w:rsidRDefault="00BF3ACE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3ACE" w:rsidRDefault="00BF3ACE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3ACE" w:rsidRDefault="00BF3ACE">
            <w:pPr>
              <w:rPr>
                <w:sz w:val="20"/>
              </w:rPr>
            </w:pPr>
          </w:p>
        </w:tc>
      </w:tr>
      <w:tr w:rsidR="00BF3ACE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3ACE" w:rsidRDefault="00001CB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 xml:space="preserve">АДМИНИСТРАЦИЯ МУНИЦИПАЛЬНОГО ОБРАЗОВАНИЯ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"СЕЛЬСКОЕ ПОСЕЛЕНИЕ ПОЛОГОЗАЙМИЩЕНСКИЙ СЕЛЬСОВЕТ АХТУБИНСКОГО МУНИЦИПАЛЬНОГО РАЙОНА АСТРАХАНСКОЙ ОБЛАСТИ"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BF3ACE" w:rsidRDefault="00001CB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3ACE" w:rsidRDefault="00001CBC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3ACE" w:rsidRDefault="00001CB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400</w:t>
            </w:r>
          </w:p>
        </w:tc>
      </w:tr>
      <w:tr w:rsidR="00BF3ACE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3ACE" w:rsidRDefault="00001CB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3ACE" w:rsidRDefault="00BF3ACE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3ACE" w:rsidRDefault="00BF3ACE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3ACE" w:rsidRDefault="00BF3ACE">
            <w:pPr>
              <w:rPr>
                <w:sz w:val="24"/>
              </w:rPr>
            </w:pPr>
          </w:p>
        </w:tc>
      </w:tr>
      <w:tr w:rsidR="00BF3ACE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3ACE" w:rsidRDefault="00001CB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Бюджет сельских поселений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BF3ACE" w:rsidRDefault="00001CBC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3ACE" w:rsidRDefault="00001CBC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3ACE" w:rsidRDefault="00001CBC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12605428</w:t>
            </w:r>
          </w:p>
        </w:tc>
      </w:tr>
      <w:tr w:rsidR="00BF3ACE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3ACE" w:rsidRDefault="00001CB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 месячная, квартальная, годовая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3ACE" w:rsidRDefault="00BF3ACE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3ACE" w:rsidRDefault="00BF3ACE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3ACE" w:rsidRDefault="00BF3ACE">
            <w:pPr>
              <w:rPr>
                <w:sz w:val="24"/>
              </w:rPr>
            </w:pPr>
          </w:p>
        </w:tc>
      </w:tr>
      <w:tr w:rsidR="00BF3ACE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3ACE" w:rsidRDefault="00001CB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3ACE" w:rsidRDefault="00BF3ACE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3ACE" w:rsidRDefault="00001CBC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3ACE" w:rsidRDefault="00001CB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BF3ACE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3ACE" w:rsidRDefault="00BF3ACE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3ACE" w:rsidRDefault="00BF3ACE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3ACE" w:rsidRDefault="00BF3ACE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3ACE" w:rsidRDefault="00BF3ACE">
            <w:pPr>
              <w:rPr>
                <w:sz w:val="24"/>
              </w:rPr>
            </w:pPr>
          </w:p>
        </w:tc>
      </w:tr>
      <w:tr w:rsidR="00BF3ACE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F3ACE" w:rsidRDefault="00BF3ACE">
            <w:pPr>
              <w:rPr>
                <w:sz w:val="24"/>
              </w:rPr>
            </w:pPr>
          </w:p>
        </w:tc>
      </w:tr>
    </w:tbl>
    <w:p w:rsidR="00BF3ACE" w:rsidRDefault="00001CBC" w:rsidP="00001CBC">
      <w:pPr>
        <w:spacing w:before="240" w:after="240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Организационная структура субъекта бюджетной отчетности</w:t>
      </w:r>
    </w:p>
    <w:p w:rsidR="00BF3ACE" w:rsidRDefault="00001CBC" w:rsidP="00001CBC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Полное наименование: Администрация муниципального образования "Сельское поселение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Пологозаймищенский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Ахтубинского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района Астраханской области".</w:t>
      </w:r>
    </w:p>
    <w:p w:rsidR="00BF3ACE" w:rsidRDefault="00001CBC" w:rsidP="00001CBC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Краткое наименование: Администрация муниципального образования "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Пологозаймищенский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сельсовет".</w:t>
      </w:r>
    </w:p>
    <w:p w:rsidR="00BF3ACE" w:rsidRDefault="00001CBC" w:rsidP="00001CBC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Юридический адрес: Астраханская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Ахтубинский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муниципальный район,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село Пологое Займище, улица Братская дом 5а.</w:t>
      </w:r>
    </w:p>
    <w:p w:rsidR="00BF3ACE" w:rsidRDefault="00001CBC" w:rsidP="00001CBC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Фактический и почтовый адрес: 416512, Астраханская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Ахтубинский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муниципальный район, село Пологое Займище, улица Братская дом 5а.</w:t>
      </w:r>
    </w:p>
    <w:p w:rsidR="00BF3ACE" w:rsidRDefault="00001CBC" w:rsidP="00001CBC">
      <w:pPr>
        <w:shd w:val="clear" w:color="auto" w:fill="FFFFFF"/>
        <w:ind w:firstLine="56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Администрация муниципального образования "Сельское поселение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Пологозайми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Ахтубинского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района Астраханской области" является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исполнительно-распорядительный органом местного самоуправления сельского поселения, наделенный полномочиями по решению вопросов местного значения и полномочиями для осущест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вления отдельных государственных полномочий, переданных органам местного самоуправления федеральными законами и законами Астраханской области.</w:t>
      </w:r>
    </w:p>
    <w:p w:rsidR="00BF3ACE" w:rsidRDefault="00001CBC" w:rsidP="00001CBC">
      <w:pPr>
        <w:ind w:firstLine="5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Организационно-правовая форма: казенное учреждение.</w:t>
      </w:r>
    </w:p>
    <w:p w:rsidR="00BF3ACE" w:rsidRDefault="00001CBC" w:rsidP="00001CBC">
      <w:pPr>
        <w:ind w:firstLine="5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состав муниципального образования "Сельское поселение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озаймищенский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Ахтубинского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района Астраханской области" входят: село Пологое Займище, село Солянка, хутор Громов, хутор Дубовый, хутор Клочков, хутор Рогозин. </w:t>
      </w:r>
    </w:p>
    <w:p w:rsidR="00BF3ACE" w:rsidRDefault="00001CBC" w:rsidP="00001CBC">
      <w:p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Административным центром муниципального образования "Сельское поселение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Пологозаймищенский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Ахтубинского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района Астраханской области" является село Пологое Займище.</w:t>
      </w:r>
    </w:p>
    <w:p w:rsidR="00BF3ACE" w:rsidRDefault="00001CBC" w:rsidP="00001CBC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Ведение бюджетного учета осуществляется на основании действующих инструкций по бюджетному учету, утвержденных приказами Министерства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финансов Российской Федерации, положений СГС.</w:t>
      </w:r>
    </w:p>
    <w:p w:rsidR="00BF3ACE" w:rsidRDefault="00001CBC" w:rsidP="00001CBC">
      <w:pPr>
        <w:ind w:firstLine="5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Представленные ниже показатели бухгалтерской (финансовой) отчетности сформированы исходя из нормативных правовых актов, регулирующих ведение бухгалтерского учета и составление бухгалтерской отчетности. </w:t>
      </w:r>
    </w:p>
    <w:p w:rsidR="00BF3ACE" w:rsidRDefault="00001CBC" w:rsidP="00001CBC">
      <w:pPr>
        <w:ind w:firstLine="5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венный за предоставление бухгалтерской отчетности – главный бухгалтер администрации Попова Л.Н.</w:t>
      </w:r>
    </w:p>
    <w:p w:rsidR="00BF3ACE" w:rsidRDefault="00001CBC" w:rsidP="00001CBC">
      <w:pPr>
        <w:ind w:firstLine="5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Контрольно-счетному органу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Ахтубинского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района передаются полномочия контрольно-счетного органа муниципального образования "Сельское поселение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логозаймищенский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сельсоветАхтубинского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района Астраханской области", установленные федеральными законами, законами Астраханской области, уставом муниципального образования "Сельское поселение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Пологозаймищенский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Ахтубинского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ального района Астраханской области", решением Совета депутатов.</w:t>
      </w:r>
    </w:p>
    <w:p w:rsidR="00BF3ACE" w:rsidRDefault="00001CBC" w:rsidP="00001CBC">
      <w:pPr>
        <w:ind w:firstLine="5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  2025 году муниципальных унитарных и казенных предприятий администрация муниципального образования "Сельское поселение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Пологозаймищенский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Ахтубинского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района Астрах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анской области" не имеет. </w:t>
      </w:r>
    </w:p>
    <w:p w:rsidR="00BF3ACE" w:rsidRDefault="00001CBC" w:rsidP="00001CBC">
      <w:pPr>
        <w:spacing w:before="240" w:after="240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Результаты деятельности субъекта бюджетной отчетности</w:t>
      </w:r>
    </w:p>
    <w:p w:rsidR="00BF3ACE" w:rsidRDefault="00001CBC" w:rsidP="00001CBC">
      <w:pPr>
        <w:ind w:firstLine="5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Изменение состава средств, находящихся в ведении главного распорядителя бюджетных средств, а также администраторов финансирования дефицита бюджета, главных администраторов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доходов бюджета осуществляется на основании нормативных документов: Решение Совета муниципального образования "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Пологозаймищенский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сельсовет" от 20.12.2024 № 8 "О бюджете муниципального образования "Сельское поселение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Пологозаймищенский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Ахтубинско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района Астраханской области на 2025 год" (в редакции от 28.03.2025 № 5, от 19.12.2025 № 11).</w:t>
      </w:r>
    </w:p>
    <w:p w:rsidR="00BF3ACE" w:rsidRDefault="00001CBC" w:rsidP="00001CBC">
      <w:pPr>
        <w:ind w:firstLine="5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Бюджет муниципального образования "Сельское поселение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Пологозаймищенский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Ахтубинского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района Астраханской области" на 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25 год сформирован на один год в программном формате по 5 программам (2 подпрограммы) на общую сумму 4 015 671,66 рублей (83,55%), и 3 непрограммным направлениям на сумму 790 493,19 рублей (16,45 %). </w:t>
      </w:r>
    </w:p>
    <w:p w:rsidR="00BF3ACE" w:rsidRDefault="00001CBC" w:rsidP="00001CBC">
      <w:pPr>
        <w:ind w:firstLine="5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Администрация муниципального образования "Сельское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селение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Пологозаймищенский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Ахтубинского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района Астраханской области"  оснащена компьютерной техникой 2006, 2018 годов комплектации. Учет и отчетность ведется в программе 1С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:П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редприятие, Свод-Смарт, СКБ-Контур Экстерн. </w:t>
      </w:r>
    </w:p>
    <w:p w:rsidR="00BF3ACE" w:rsidRDefault="00001CBC" w:rsidP="00001CBC">
      <w:pPr>
        <w:spacing w:before="240" w:after="240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 Анализ от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чета об исполнении бюджета субъекта бюджетной отчетности</w:t>
      </w:r>
    </w:p>
    <w:p w:rsidR="00BF3ACE" w:rsidRDefault="00001CBC" w:rsidP="00001CBC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отчетный период невыясненные поступления отсутствуют. </w:t>
      </w:r>
    </w:p>
    <w:p w:rsidR="00BF3ACE" w:rsidRDefault="00001CBC" w:rsidP="00001CBC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Исполнение доходной части бюджета по поступлению налоговых и неналоговых доходов составила 2 452 317,26 рублей из 2 376 227,67 рублей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(103,2%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За 2025 год ФНС сняла перечисленный ранее НДФЛ в сумме 19 815,67 рублей, налог на имущество ФЛ в сумме 24 692,86 рублей, земельный налог  ЮЛ в сумме 28 108,00 рублей, земельный налог ФЛ в сумме 1 886,05 рублей,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аредные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платежи за землю в сумме 40 340,19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рублей. Дотация на выравнивание бюджетной обеспеченности поступила в размере 1 240 100,00 рублей из плановых 1 240 100,00 рублей (100%). Дотации бюджетам сельских поселений на выравнивание бюджетной обеспеченности из бюджетов муниципальных районов  поступ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ила в размере 313 946,00 рублей из плановых 313 946,00 рублей (100%).  Субвенция на осуществление первичного воинского учета  поступила в размере 164 900,00 рублей из плановых 164 900,00 рублей (100%.) Общий процент исполнения доходной части бюджета на 01.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01.2026 составил 102,57%. Остаток денежных средств на 01.01.2026 года составил 1 233 397,07 рублей, в том числе целевые средства - 0,00 рублей.         При плановых бюджетных расходах в сумме 4 806 164,85 рублей на 01.01.2026 года исполнено 3 679 293,83 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блей (76,55%).Увеличение расходной части сверх утвержденных решением о бюджете сумм связано с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дополнительнымфинансирование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ИМБТ на сумму 30 436,46 рублей, направленных на поощрение служащих муниципального образования по итогам 2024финансового года, поступи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вших после даты утверждения уточненного бюджета 2025 года.  Не использованным остался резервный фонд в сумме 15000,00 рублей.  За 12 месяцев бюджетной деятельности исполнение бюджета на 01.01.2026 выполнено с профицитом в сумме 562 405,89 рублей.</w:t>
      </w:r>
    </w:p>
    <w:p w:rsidR="00BF3ACE" w:rsidRDefault="00001CBC" w:rsidP="00001CBC">
      <w:p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F3ACE" w:rsidRDefault="00001CBC" w:rsidP="00001CBC">
      <w:pPr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 Ан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ализ показателей бухгалтерской отчетности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субъекта бюджетной отчетности</w:t>
      </w:r>
    </w:p>
    <w:p w:rsidR="00BF3ACE" w:rsidRDefault="00001CBC" w:rsidP="00001CBC">
      <w:pPr>
        <w:spacing w:before="240" w:after="24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01.01.2026 года:</w:t>
      </w:r>
    </w:p>
    <w:p w:rsidR="00BF3ACE" w:rsidRDefault="00001CBC" w:rsidP="00001CBC">
      <w:p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дебеторская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задолженность отсутствует;</w:t>
      </w:r>
    </w:p>
    <w:p w:rsidR="00BF3ACE" w:rsidRDefault="00001CBC" w:rsidP="00001CBC">
      <w:p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- кредиторская задолженность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составляет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отсутствует.</w:t>
      </w:r>
    </w:p>
    <w:p w:rsidR="00BF3ACE" w:rsidRDefault="00001CBC" w:rsidP="00001CBC">
      <w:p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Просроченная кредиторская задолженность - отсутствует. </w:t>
      </w:r>
    </w:p>
    <w:p w:rsidR="00BF3ACE" w:rsidRDefault="00001CBC" w:rsidP="00001CBC">
      <w:p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F3ACE" w:rsidRDefault="00001CBC" w:rsidP="00001CBC">
      <w:pPr>
        <w:ind w:left="-900" w:right="-1700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bookmarkStart w:id="0" w:name="_dx_frag_StartFragment"/>
      <w:bookmarkStart w:id="1" w:name="_dx_frag_EndFragment"/>
      <w:bookmarkEnd w:id="0"/>
      <w:bookmarkEnd w:id="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5. Прочие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вопросы деятельности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субъекта бюджетной отчетности</w:t>
      </w:r>
    </w:p>
    <w:p w:rsidR="00BF3ACE" w:rsidRDefault="00001CBC" w:rsidP="00001CBC">
      <w:pPr>
        <w:ind w:left="-900" w:right="-170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BF3ACE" w:rsidRDefault="00001CBC" w:rsidP="00001CBC">
      <w:p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Нулевые формы на 01.01.2025:</w:t>
      </w:r>
    </w:p>
    <w:p w:rsidR="00BF3ACE" w:rsidRDefault="00001CBC" w:rsidP="00001CBC">
      <w:p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-ф 0503117М_НП Отчет об исполнении бюджета (по национальным проектам);</w:t>
      </w:r>
    </w:p>
    <w:p w:rsidR="00BF3ACE" w:rsidRDefault="00001CBC" w:rsidP="00001CBC">
      <w:p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ф 0503125G_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ДОП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Справка по консолидируемым расчётам;    </w:t>
      </w:r>
    </w:p>
    <w:p w:rsidR="00BF3ACE" w:rsidRDefault="00001CBC" w:rsidP="00001CBC">
      <w:p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ф 0503128 G _НП Отчет о бюджетных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обязательствах (по национальным проектам);</w:t>
      </w:r>
    </w:p>
    <w:p w:rsidR="00BF3ACE" w:rsidRDefault="00001CBC" w:rsidP="00001CBC">
      <w:p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ф 0503166G Сведения об исполнении мероприятий в рамках целевых программ;</w:t>
      </w:r>
    </w:p>
    <w:p w:rsidR="00BF3ACE" w:rsidRDefault="00001CBC" w:rsidP="00001CBC">
      <w:p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ф 0503167G Сведения о целевых иностранных кредитах;</w:t>
      </w:r>
    </w:p>
    <w:p w:rsidR="00BF3ACE" w:rsidRDefault="00001CBC" w:rsidP="00001CBC">
      <w:p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ф 0503171G Сведения о финансовых вложениях получателя бюджетных средств, администр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атора источников финансирования дефицита бюджета;</w:t>
      </w:r>
    </w:p>
    <w:p w:rsidR="00BF3ACE" w:rsidRDefault="00001CBC" w:rsidP="00001CBC">
      <w:p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ф 0503172G Сведения о государственном (муниципальном) долге, предоставленных бюджетных кредитах;</w:t>
      </w:r>
    </w:p>
    <w:p w:rsidR="00BF3ACE" w:rsidRDefault="00001CBC" w:rsidP="00001CBC">
      <w:p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- 0503173 G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Сведения об изменении остатков валюты баланса (бюджетная деятельность);</w:t>
      </w:r>
    </w:p>
    <w:p w:rsidR="00BF3ACE" w:rsidRDefault="00001CBC" w:rsidP="00001CBC">
      <w:p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ф 0503174G  Сведен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о доходах бюджета от перечисления части прибыли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дивидентов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государственных (муниципальных) унитарных предприятий, иных организаций с государственным участием в капитале;</w:t>
      </w:r>
    </w:p>
    <w:p w:rsidR="00BF3ACE" w:rsidRDefault="00001CBC" w:rsidP="00001CBC">
      <w:p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- 0503178 G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Сведения об остатках денежных средств на счетах получателя бюджетн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средства (бюджетная);</w:t>
      </w:r>
    </w:p>
    <w:p w:rsidR="00BF3ACE" w:rsidRDefault="00001CBC" w:rsidP="00001CBC">
      <w:p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- 0503178 G_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Сведения об остатках денежных средств на счетах получателя бюджетных средства (средства во временном распоряжении);</w:t>
      </w:r>
    </w:p>
    <w:p w:rsidR="00BF3ACE" w:rsidRDefault="00001CBC" w:rsidP="00001CBC">
      <w:p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-ф 0503184 G Справка о суммах консолидируемых поступлений, подлежащих зачислению на счет бюджета;</w:t>
      </w:r>
    </w:p>
    <w:p w:rsidR="00BF3ACE" w:rsidRDefault="00001CBC" w:rsidP="00001CBC">
      <w:p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 0503190G Сведения о вложениях в объекты недвижимого имущества, объектах незавершенного строительства;</w:t>
      </w:r>
    </w:p>
    <w:p w:rsidR="00BF3ACE" w:rsidRDefault="00001CBC" w:rsidP="00001CBC">
      <w:p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ф 0503191 Расшифровка  дебиторской задолженности по расчетам по выданным авансам;</w:t>
      </w:r>
    </w:p>
    <w:p w:rsidR="00BF3ACE" w:rsidRDefault="00001CBC" w:rsidP="00001CBC">
      <w:p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ф 0503192 Расшифровка дебиторской задолженности по контрактным обя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зательствам;</w:t>
      </w:r>
    </w:p>
    <w:p w:rsidR="00BF3ACE" w:rsidRDefault="00001CBC" w:rsidP="00001CBC">
      <w:p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ф 0503193 Расшифровка дебиторской задолженности по субсидиям организациям;</w:t>
      </w:r>
    </w:p>
    <w:p w:rsidR="00BF3ACE" w:rsidRDefault="00001CBC" w:rsidP="00001CBC">
      <w:p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ф 0503295 Сведения об исполнении судебных решений по денежным  обязательствам  учреждения;</w:t>
      </w:r>
    </w:p>
    <w:p w:rsidR="00BF3ACE" w:rsidRDefault="00001CBC" w:rsidP="00001CBC">
      <w:p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ф 0503296 Сведения об исполнении судебных решений по денежным  обязател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ьствам;</w:t>
      </w:r>
    </w:p>
    <w:p w:rsidR="00BF3ACE" w:rsidRDefault="00001CBC" w:rsidP="00001CBC">
      <w:p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-Приложение 4 Информация о текущей и просроченной задолженности по государственным (муниципальным) контрактам.</w:t>
      </w:r>
    </w:p>
    <w:p w:rsidR="00BF3ACE" w:rsidRDefault="00001CBC" w:rsidP="00001CBC">
      <w:pPr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связи с этим вышеуказанные формы к пояснительной записке не прилагаются.</w:t>
      </w:r>
    </w:p>
    <w:p w:rsidR="00BF3ACE" w:rsidRDefault="00001CBC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Calibri" w:eastAsia="Calibri" w:hAnsi="Calibri" w:cs="Calibri"/>
          <w:color w:val="000000"/>
        </w:rPr>
        <w:t> </w:t>
      </w:r>
    </w:p>
    <w:p w:rsidR="00BF3ACE" w:rsidRDefault="00001CBC">
      <w:r>
        <w:t> </w:t>
      </w:r>
    </w:p>
    <w:p w:rsidR="00BF3ACE" w:rsidRDefault="00001CBC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10891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34"/>
        <w:gridCol w:w="222"/>
        <w:gridCol w:w="222"/>
      </w:tblGrid>
      <w:tr w:rsidR="00BF3ACE">
        <w:trPr>
          <w:trHeight w:val="449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tbl>
            <w:tblPr>
              <w:tblW w:w="10222" w:type="dxa"/>
              <w:tblInd w:w="96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30"/>
              <w:gridCol w:w="4716"/>
              <w:gridCol w:w="2776"/>
            </w:tblGrid>
            <w:tr w:rsidR="00BF3ACE" w:rsidTr="00001CBC">
              <w:tc>
                <w:tcPr>
                  <w:tcW w:w="273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F3ACE" w:rsidRDefault="00001CBC">
                  <w:pPr>
                    <w:rPr>
                      <w:rFonts w:ascii="Times New Roman" w:eastAsia="Times New Roman" w:hAnsi="Times New Roman" w:cs="Times New Roman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Руководитель</w:t>
                  </w:r>
                </w:p>
              </w:tc>
              <w:tc>
                <w:tcPr>
                  <w:tcW w:w="471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F3ACE" w:rsidRDefault="00001CBC">
                  <w:pPr>
                    <w:rPr>
                      <w:rFonts w:ascii="Times New Roman" w:eastAsia="Times New Roman" w:hAnsi="Times New Roman" w:cs="Times New Roman"/>
                      <w:sz w:val="24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52B7BFBE" wp14:editId="6E43CDD6">
                        <wp:extent cx="2857500" cy="952500"/>
                        <wp:effectExtent l="0" t="0" r="0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Picture 1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857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F3ACE" w:rsidRDefault="00001CBC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u w:val="single"/>
                    </w:rPr>
                    <w:t>Курбатов В.А.</w:t>
                  </w:r>
                </w:p>
              </w:tc>
            </w:tr>
            <w:tr w:rsidR="00BF3ACE" w:rsidTr="00001CBC">
              <w:trPr>
                <w:trHeight w:val="280"/>
              </w:trPr>
              <w:tc>
                <w:tcPr>
                  <w:tcW w:w="2730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F3ACE" w:rsidRDefault="00BF3ACE">
                  <w:pPr>
                    <w:rPr>
                      <w:sz w:val="24"/>
                    </w:rPr>
                  </w:pPr>
                </w:p>
              </w:tc>
              <w:tc>
                <w:tcPr>
                  <w:tcW w:w="471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F3ACE" w:rsidRDefault="00001CBC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(подпись)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F3ACE" w:rsidRDefault="00001CBC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(расшифровка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подписи)</w:t>
                  </w:r>
                </w:p>
              </w:tc>
            </w:tr>
            <w:tr w:rsidR="00BF3ACE" w:rsidTr="00001CBC">
              <w:trPr>
                <w:trHeight w:val="281"/>
              </w:trPr>
              <w:tc>
                <w:tcPr>
                  <w:tcW w:w="273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F3ACE" w:rsidRDefault="00001CBC">
                  <w:pPr>
                    <w:rPr>
                      <w:rFonts w:ascii="Times New Roman" w:eastAsia="Times New Roman" w:hAnsi="Times New Roman" w:cs="Times New Roman"/>
                      <w:sz w:val="24"/>
                    </w:rPr>
                  </w:pPr>
                  <w:bookmarkStart w:id="2" w:name="_GoBack"/>
                  <w:bookmarkEnd w:id="2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Главный</w:t>
                  </w:r>
                </w:p>
              </w:tc>
              <w:tc>
                <w:tcPr>
                  <w:tcW w:w="471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F3ACE" w:rsidRDefault="00001CBC">
                  <w:pPr>
                    <w:rPr>
                      <w:rFonts w:ascii="Times New Roman" w:eastAsia="Times New Roman" w:hAnsi="Times New Roman" w:cs="Times New Roman"/>
                      <w:sz w:val="24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89E84F6" wp14:editId="045FAE82">
                        <wp:extent cx="2857500" cy="952500"/>
                        <wp:effectExtent l="0" t="0" r="0" b="0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Picture 2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857500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BF3ACE" w:rsidRDefault="00001CBC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u w:val="single"/>
                    </w:rPr>
                    <w:t>Попова Людмила Николаевна</w:t>
                  </w:r>
                </w:p>
              </w:tc>
            </w:tr>
            <w:tr w:rsidR="00BF3ACE" w:rsidTr="00001CBC">
              <w:trPr>
                <w:trHeight w:val="281"/>
              </w:trPr>
              <w:tc>
                <w:tcPr>
                  <w:tcW w:w="273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F3ACE" w:rsidRDefault="00001CBC">
                  <w:pPr>
                    <w:rPr>
                      <w:rFonts w:ascii="Times New Roman" w:eastAsia="Times New Roman" w:hAnsi="Times New Roman" w:cs="Times New Roman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бухгалтер</w:t>
                  </w:r>
                </w:p>
              </w:tc>
              <w:tc>
                <w:tcPr>
                  <w:tcW w:w="471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F3ACE" w:rsidRDefault="00001CBC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(подпись)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F3ACE" w:rsidRDefault="00001CBC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(расшифровка подписи)</w:t>
                  </w:r>
                </w:p>
              </w:tc>
            </w:tr>
            <w:tr w:rsidR="00BF3ACE" w:rsidTr="00001CBC">
              <w:trPr>
                <w:trHeight w:val="449"/>
              </w:trPr>
              <w:tc>
                <w:tcPr>
                  <w:tcW w:w="273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F3ACE" w:rsidRDefault="00001CBC">
                  <w:pPr>
                    <w:rPr>
                      <w:rFonts w:ascii="Times New Roman" w:eastAsia="Times New Roman" w:hAnsi="Times New Roman" w:cs="Times New Roman"/>
                      <w:sz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F3ACE" w:rsidRDefault="00BF3ACE">
                  <w:pPr>
                    <w:rPr>
                      <w:sz w:val="24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BF3ACE" w:rsidRDefault="00BF3ACE">
                  <w:pPr>
                    <w:rPr>
                      <w:sz w:val="24"/>
                    </w:rPr>
                  </w:pPr>
                </w:p>
              </w:tc>
            </w:tr>
          </w:tbl>
          <w:p w:rsidR="00BF3ACE" w:rsidRDefault="00BF3ACE">
            <w:pPr>
              <w:rPr>
                <w:vanish/>
              </w:rPr>
            </w:pPr>
          </w:p>
          <w:p w:rsidR="00BF3ACE" w:rsidRDefault="00001CB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____"   ____________ 20____г.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3ACE" w:rsidRDefault="00BF3ACE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3ACE" w:rsidRDefault="00BF3ACE">
            <w:pPr>
              <w:rPr>
                <w:sz w:val="24"/>
              </w:rPr>
            </w:pPr>
          </w:p>
        </w:tc>
      </w:tr>
    </w:tbl>
    <w:p w:rsidR="00BF3ACE" w:rsidRDefault="00001CBC">
      <w:r>
        <w:rPr>
          <w:rFonts w:ascii="Times New Roman" w:eastAsia="Times New Roman" w:hAnsi="Times New Roman" w:cs="Times New Roman"/>
          <w:sz w:val="24"/>
          <w:szCs w:val="24"/>
        </w:rPr>
        <w:t>Документ подписан электронной подписью. Дата представления 16.01.2026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Главный бухгалте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Попова Людмила Николаевна, Сертификат: 00D4094472F785CD9A7881C232B78A5975, Действителен: с 05.12.2025 по 28.02.2027), Руководитель финансово-экономической службы(Попова Людмила Николаевна, Сертификат: 00D4094472F785CD9A7881C232B78A5975, 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ействителен: с 05.12.2025 по 28.02.2027), Руководитель(Курбатов Вячеслав Анатольевич, Сертификат: 009DC7273E5C9DC13B5137E19603EE7503, Действителен: с 05.12.2025 по 28.02.2027)        </w:t>
      </w:r>
    </w:p>
    <w:sectPr w:rsidR="00BF3ACE" w:rsidSect="00001CBC">
      <w:pgSz w:w="12240" w:h="15840"/>
      <w:pgMar w:top="567" w:right="851" w:bottom="284" w:left="1418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ACE"/>
    <w:rsid w:val="00001CBC"/>
    <w:rsid w:val="00BF3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01CB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1C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01CB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1C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1426</Words>
  <Characters>8130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2</cp:revision>
  <cp:lastPrinted>2026-02-13T11:46:00Z</cp:lastPrinted>
  <dcterms:created xsi:type="dcterms:W3CDTF">2026-02-13T11:47:00Z</dcterms:created>
  <dcterms:modified xsi:type="dcterms:W3CDTF">2026-02-13T11:47:00Z</dcterms:modified>
</cp:coreProperties>
</file>